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28" w:rsidRPr="008E5604" w:rsidRDefault="008D4342" w:rsidP="0049072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641C9B">
        <w:rPr>
          <w:rFonts w:asciiTheme="minorHAnsi" w:hAnsiTheme="minorHAnsi" w:cstheme="minorHAnsi"/>
          <w:b/>
        </w:rPr>
        <w:t>OMUNE DI BOARA PISANI</w:t>
      </w:r>
      <w:r>
        <w:rPr>
          <w:rFonts w:asciiTheme="minorHAnsi" w:hAnsiTheme="minorHAnsi" w:cstheme="minorHAnsi"/>
          <w:b/>
        </w:rPr>
        <w:t xml:space="preserve"> </w:t>
      </w:r>
    </w:p>
    <w:p w:rsidR="00490728" w:rsidRPr="008E5604" w:rsidRDefault="00490728" w:rsidP="00490728">
      <w:pPr>
        <w:jc w:val="center"/>
        <w:rPr>
          <w:rFonts w:asciiTheme="minorHAnsi" w:hAnsiTheme="minorHAnsi" w:cstheme="minorHAnsi"/>
          <w:b/>
          <w:u w:val="single"/>
        </w:rPr>
      </w:pPr>
    </w:p>
    <w:p w:rsidR="00490728" w:rsidRPr="008E5604" w:rsidRDefault="00490728" w:rsidP="00490728">
      <w:pPr>
        <w:jc w:val="center"/>
        <w:rPr>
          <w:rFonts w:asciiTheme="minorHAnsi" w:hAnsiTheme="minorHAnsi" w:cstheme="minorHAnsi"/>
          <w:b/>
          <w:u w:val="single"/>
        </w:rPr>
      </w:pPr>
      <w:r w:rsidRPr="008E5604">
        <w:rPr>
          <w:rFonts w:asciiTheme="minorHAnsi" w:hAnsiTheme="minorHAnsi" w:cstheme="minorHAnsi"/>
          <w:b/>
          <w:u w:val="single"/>
        </w:rPr>
        <w:t>ORGANO DI REVISIONE</w:t>
      </w:r>
    </w:p>
    <w:p w:rsidR="008E5604" w:rsidRDefault="008E5604" w:rsidP="00490728">
      <w:pPr>
        <w:jc w:val="center"/>
        <w:rPr>
          <w:rFonts w:asciiTheme="minorHAnsi" w:hAnsiTheme="minorHAnsi" w:cstheme="minorHAnsi"/>
        </w:rPr>
      </w:pPr>
    </w:p>
    <w:p w:rsidR="00490728" w:rsidRPr="008E5604" w:rsidRDefault="008D4342" w:rsidP="0049072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Verbale n.  </w:t>
      </w:r>
      <w:r w:rsidR="00490728" w:rsidRPr="008E5604">
        <w:rPr>
          <w:rFonts w:asciiTheme="minorHAnsi" w:hAnsiTheme="minorHAnsi" w:cstheme="minorHAnsi"/>
        </w:rPr>
        <w:t xml:space="preserve"> del __/___/2017</w:t>
      </w:r>
    </w:p>
    <w:p w:rsidR="00490728" w:rsidRPr="008E5604" w:rsidRDefault="00490728" w:rsidP="0049072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490728" w:rsidRPr="008E5604" w:rsidRDefault="00490728" w:rsidP="008E5604">
      <w:pPr>
        <w:ind w:left="-142"/>
        <w:jc w:val="center"/>
        <w:rPr>
          <w:rFonts w:asciiTheme="minorHAnsi" w:hAnsiTheme="minorHAnsi" w:cstheme="minorHAnsi"/>
          <w:b/>
        </w:rPr>
      </w:pPr>
      <w:r w:rsidRPr="008E5604">
        <w:rPr>
          <w:rFonts w:asciiTheme="minorHAnsi" w:hAnsiTheme="minorHAnsi" w:cstheme="minorHAnsi"/>
          <w:b/>
        </w:rPr>
        <w:t>Parere in merito alla proposta di delibera della Giunta comunale avente ad oggetto “</w:t>
      </w:r>
      <w:proofErr w:type="spellStart"/>
      <w:r w:rsidRPr="008E5604">
        <w:rPr>
          <w:rFonts w:asciiTheme="minorHAnsi" w:hAnsiTheme="minorHAnsi" w:cstheme="minorHAnsi"/>
          <w:b/>
        </w:rPr>
        <w:t>Riaccertamento</w:t>
      </w:r>
      <w:proofErr w:type="spellEnd"/>
      <w:r w:rsidRPr="008E5604">
        <w:rPr>
          <w:rFonts w:asciiTheme="minorHAnsi" w:hAnsiTheme="minorHAnsi" w:cstheme="minorHAnsi"/>
          <w:b/>
        </w:rPr>
        <w:t xml:space="preserve"> ordinario dei residui ai fini della formazione del rendiconto 2016”</w:t>
      </w:r>
    </w:p>
    <w:p w:rsidR="00490728" w:rsidRPr="008E5604" w:rsidRDefault="00490728" w:rsidP="008E5604">
      <w:pPr>
        <w:ind w:left="-142"/>
        <w:jc w:val="center"/>
        <w:rPr>
          <w:rFonts w:asciiTheme="minorHAnsi" w:hAnsiTheme="minorHAnsi" w:cstheme="minorHAnsi"/>
          <w:b/>
        </w:rPr>
      </w:pPr>
    </w:p>
    <w:p w:rsidR="00490728" w:rsidRPr="008E5604" w:rsidRDefault="00490728" w:rsidP="008E5604">
      <w:pPr>
        <w:ind w:left="-142"/>
        <w:rPr>
          <w:rFonts w:asciiTheme="minorHAnsi" w:hAnsiTheme="minorHAnsi" w:cstheme="minorHAnsi"/>
        </w:rPr>
      </w:pPr>
    </w:p>
    <w:p w:rsidR="00490728" w:rsidRPr="008E5604" w:rsidRDefault="00490728" w:rsidP="00490728">
      <w:pPr>
        <w:spacing w:line="360" w:lineRule="auto"/>
        <w:rPr>
          <w:rFonts w:asciiTheme="minorHAnsi" w:hAnsiTheme="minorHAnsi" w:cstheme="minorHAnsi"/>
          <w:b/>
        </w:rPr>
      </w:pPr>
      <w:r w:rsidRPr="008E5604">
        <w:rPr>
          <w:rFonts w:asciiTheme="minorHAnsi" w:hAnsiTheme="minorHAnsi" w:cstheme="minorHAnsi"/>
        </w:rPr>
        <w:t xml:space="preserve">Il </w:t>
      </w:r>
      <w:r w:rsidR="008D4342">
        <w:rPr>
          <w:rFonts w:asciiTheme="minorHAnsi" w:hAnsiTheme="minorHAnsi" w:cstheme="minorHAnsi"/>
        </w:rPr>
        <w:t>Revisore</w:t>
      </w:r>
      <w:r w:rsidRPr="008E5604">
        <w:rPr>
          <w:rFonts w:asciiTheme="minorHAnsi" w:hAnsiTheme="minorHAnsi" w:cstheme="minorHAnsi"/>
        </w:rPr>
        <w:t xml:space="preserve"> dei conti:</w:t>
      </w:r>
    </w:p>
    <w:p w:rsidR="00490728" w:rsidRPr="008E5604" w:rsidRDefault="008E5604" w:rsidP="00490728">
      <w:pPr>
        <w:pStyle w:val="Paragrafoelenco1"/>
        <w:numPr>
          <w:ilvl w:val="0"/>
          <w:numId w:val="1"/>
        </w:numPr>
        <w:spacing w:line="360" w:lineRule="auto"/>
        <w:ind w:righ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54BE9">
        <w:rPr>
          <w:rFonts w:asciiTheme="minorHAnsi" w:eastAsia="Times New Roman" w:hAnsiTheme="minorHAnsi" w:cstheme="minorHAnsi"/>
          <w:b/>
          <w:sz w:val="24"/>
          <w:szCs w:val="24"/>
        </w:rPr>
        <w:t>Vista</w:t>
      </w:r>
      <w:r w:rsidRPr="008E56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90728" w:rsidRPr="008E5604">
        <w:rPr>
          <w:rFonts w:asciiTheme="minorHAnsi" w:eastAsia="Times New Roman" w:hAnsiTheme="minorHAnsi" w:cstheme="minorHAnsi"/>
          <w:sz w:val="24"/>
          <w:szCs w:val="24"/>
        </w:rPr>
        <w:t xml:space="preserve">la proposta di delibera della Giunta comunale </w:t>
      </w:r>
      <w:r w:rsidR="008D4342">
        <w:rPr>
          <w:rFonts w:asciiTheme="minorHAnsi" w:eastAsia="Times New Roman" w:hAnsiTheme="minorHAnsi" w:cstheme="minorHAnsi"/>
          <w:sz w:val="24"/>
          <w:szCs w:val="24"/>
        </w:rPr>
        <w:t>nr.</w:t>
      </w:r>
      <w:r w:rsidR="00641C9B">
        <w:rPr>
          <w:rFonts w:asciiTheme="minorHAnsi" w:eastAsia="Times New Roman" w:hAnsiTheme="minorHAnsi" w:cstheme="minorHAnsi"/>
          <w:sz w:val="24"/>
          <w:szCs w:val="24"/>
        </w:rPr>
        <w:t xml:space="preserve"> 19 del 24.03.2017</w:t>
      </w:r>
      <w:r w:rsidR="00554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90728" w:rsidRPr="008E5604">
        <w:rPr>
          <w:rFonts w:asciiTheme="minorHAnsi" w:eastAsia="Times New Roman" w:hAnsiTheme="minorHAnsi" w:cstheme="minorHAnsi"/>
          <w:sz w:val="24"/>
          <w:szCs w:val="24"/>
        </w:rPr>
        <w:t xml:space="preserve">avente ad oggetto </w:t>
      </w:r>
      <w:r w:rsidR="00554BE9" w:rsidRPr="008E5604">
        <w:rPr>
          <w:rFonts w:asciiTheme="minorHAnsi" w:eastAsia="Times New Roman" w:hAnsiTheme="minorHAnsi" w:cstheme="minorHAnsi"/>
          <w:sz w:val="24"/>
          <w:szCs w:val="24"/>
        </w:rPr>
        <w:t>“</w:t>
      </w:r>
      <w:proofErr w:type="spellStart"/>
      <w:r w:rsidR="00554BE9">
        <w:rPr>
          <w:rFonts w:asciiTheme="minorHAnsi" w:eastAsia="Times New Roman" w:hAnsiTheme="minorHAnsi" w:cstheme="minorHAnsi"/>
          <w:sz w:val="24"/>
          <w:szCs w:val="24"/>
        </w:rPr>
        <w:t>R</w:t>
      </w:r>
      <w:r w:rsidR="00554BE9" w:rsidRPr="00554BE9">
        <w:rPr>
          <w:rFonts w:asciiTheme="minorHAnsi" w:eastAsia="Times New Roman" w:hAnsiTheme="minorHAnsi" w:cstheme="minorHAnsi"/>
          <w:sz w:val="24"/>
          <w:szCs w:val="24"/>
        </w:rPr>
        <w:t>iaccertamento</w:t>
      </w:r>
      <w:proofErr w:type="spellEnd"/>
      <w:r w:rsidR="00554BE9" w:rsidRPr="00554BE9">
        <w:rPr>
          <w:rFonts w:asciiTheme="minorHAnsi" w:eastAsia="Times New Roman" w:hAnsiTheme="minorHAnsi" w:cstheme="minorHAnsi"/>
          <w:sz w:val="24"/>
          <w:szCs w:val="24"/>
        </w:rPr>
        <w:t xml:space="preserve"> ordinario dei residui al 31 dicembre 2016 ex art. 3, comma 4, del d.lgs. n. 118/2011</w:t>
      </w:r>
      <w:r w:rsidR="00554BE9" w:rsidRPr="008E5604">
        <w:rPr>
          <w:rFonts w:asciiTheme="minorHAnsi" w:eastAsia="Times New Roman" w:hAnsiTheme="minorHAnsi" w:cstheme="minorHAnsi"/>
          <w:sz w:val="24"/>
          <w:szCs w:val="24"/>
        </w:rPr>
        <w:t>”;</w:t>
      </w:r>
    </w:p>
    <w:p w:rsidR="008E5604" w:rsidRPr="008E5604" w:rsidRDefault="008E5604" w:rsidP="008E5604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8E5604">
        <w:rPr>
          <w:rFonts w:asciiTheme="minorHAnsi" w:hAnsiTheme="minorHAnsi" w:cstheme="minorHAnsi"/>
          <w:b/>
        </w:rPr>
        <w:t>Visto</w:t>
      </w:r>
      <w:r w:rsidRPr="008E5604">
        <w:rPr>
          <w:rFonts w:asciiTheme="minorHAnsi" w:hAnsiTheme="minorHAnsi" w:cstheme="minorHAnsi"/>
        </w:rPr>
        <w:t xml:space="preserve"> il Principio Contabile Applicato della Contabilità Finanziaria n. 5.4.2 dell’allegato 4/2 al </w:t>
      </w:r>
      <w:hyperlink r:id="rId6" w:history="1">
        <w:proofErr w:type="spellStart"/>
        <w:r w:rsidRPr="008E5604">
          <w:rPr>
            <w:rFonts w:asciiTheme="minorHAnsi" w:hAnsiTheme="minorHAnsi" w:cstheme="minorHAnsi"/>
          </w:rPr>
          <w:t>DLgs</w:t>
        </w:r>
        <w:proofErr w:type="spellEnd"/>
        <w:r w:rsidRPr="008E5604">
          <w:rPr>
            <w:rFonts w:asciiTheme="minorHAnsi" w:hAnsiTheme="minorHAnsi" w:cstheme="minorHAnsi"/>
          </w:rPr>
          <w:t>. n. 118/2011</w:t>
        </w:r>
      </w:hyperlink>
      <w:r w:rsidRPr="008E5604">
        <w:rPr>
          <w:rFonts w:asciiTheme="minorHAnsi" w:hAnsiTheme="minorHAnsi" w:cstheme="minorHAnsi"/>
        </w:rPr>
        <w:t>: “In ossequio al principio contabile generale n. 9 della prudenza, tutte le amministrazioni pubbliche effettuano annualmente, e in ogni caso prima della predisposizione del rendiconto con effetti sul medesimo, una ricognizione dei residui attivi e passivi diretta a verificare: la fondatezza giuridica dei crediti accertati e dell’esigibilità del credito; l’affidabilità della scadenza dell’obbligazione prevista in occasione dell’accertamento o dell’impegno; il permanere delle posizioni debitorie effettive degli impegni assunti; la corretta classificazione e imputazione dei crediti e dei debiti in bilancio”;</w:t>
      </w:r>
    </w:p>
    <w:p w:rsidR="00490728" w:rsidRPr="008E5604" w:rsidRDefault="00490728" w:rsidP="008E5604">
      <w:pPr>
        <w:pStyle w:val="Testonormale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E5604">
        <w:rPr>
          <w:rFonts w:asciiTheme="minorHAnsi" w:hAnsiTheme="minorHAnsi" w:cstheme="minorHAnsi"/>
          <w:b/>
          <w:sz w:val="24"/>
          <w:szCs w:val="24"/>
        </w:rPr>
        <w:t>considerato</w:t>
      </w:r>
      <w:r w:rsidRPr="008E5604">
        <w:rPr>
          <w:rFonts w:asciiTheme="minorHAnsi" w:hAnsiTheme="minorHAnsi" w:cstheme="minorHAnsi"/>
          <w:sz w:val="24"/>
          <w:szCs w:val="24"/>
        </w:rPr>
        <w:t xml:space="preserve"> che nell’ambito delle operazioni propedeutiche alla formazione del rendiconto dell’esercizio 2016 il Settore Ragioneria ha condotto, in collaborazione con i diversi settori e unità di staff, l’analisi degli accertamenti di entrata e degli impegni di spesa allo scopo di riallinearne i valori alla normativa così da fornire una situazione aggiornata della consistenza della massa dei residui attivi e passivi provenienti dalla competenza 2016 e dagli esercizi precedenti;</w:t>
      </w:r>
    </w:p>
    <w:p w:rsidR="00490728" w:rsidRPr="008E5604" w:rsidRDefault="00490728" w:rsidP="00490728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rFonts w:asciiTheme="minorHAnsi" w:hAnsiTheme="minorHAnsi" w:cstheme="minorHAnsi"/>
        </w:rPr>
      </w:pPr>
      <w:r w:rsidRPr="008E5604">
        <w:rPr>
          <w:rFonts w:asciiTheme="minorHAnsi" w:hAnsiTheme="minorHAnsi" w:cstheme="minorHAnsi"/>
          <w:b/>
        </w:rPr>
        <w:t>che</w:t>
      </w:r>
      <w:r w:rsidRPr="008E5604">
        <w:rPr>
          <w:rFonts w:asciiTheme="minorHAnsi" w:hAnsiTheme="minorHAnsi" w:cstheme="minorHAnsi"/>
        </w:rPr>
        <w:t xml:space="preserve"> da tale verifica è emersa anche l’esigenza di provvedere alla cancellazione e conseguente re-imputazione di spese già impegnate ma non esigibili alla data del 31 dicembre 2016;</w:t>
      </w:r>
    </w:p>
    <w:p w:rsidR="008E5604" w:rsidRPr="008E5604" w:rsidRDefault="008E5604" w:rsidP="008E5604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8E5604">
        <w:rPr>
          <w:rFonts w:asciiTheme="minorHAnsi" w:hAnsiTheme="minorHAnsi" w:cstheme="minorHAnsi"/>
          <w:b/>
        </w:rPr>
        <w:t>resa visione</w:t>
      </w:r>
      <w:r w:rsidRPr="008E5604">
        <w:rPr>
          <w:rFonts w:asciiTheme="minorHAnsi" w:hAnsiTheme="minorHAnsi" w:cstheme="minorHAnsi"/>
        </w:rPr>
        <w:t xml:space="preserve"> della proposta di variazione </w:t>
      </w:r>
      <w:r>
        <w:rPr>
          <w:rFonts w:asciiTheme="minorHAnsi" w:hAnsiTheme="minorHAnsi" w:cstheme="minorHAnsi"/>
        </w:rPr>
        <w:t xml:space="preserve">di </w:t>
      </w:r>
      <w:proofErr w:type="spellStart"/>
      <w:r>
        <w:rPr>
          <w:rFonts w:asciiTheme="minorHAnsi" w:hAnsiTheme="minorHAnsi" w:cstheme="minorHAnsi"/>
        </w:rPr>
        <w:t>riaccertamento</w:t>
      </w:r>
      <w:proofErr w:type="spellEnd"/>
      <w:r>
        <w:rPr>
          <w:rFonts w:asciiTheme="minorHAnsi" w:hAnsiTheme="minorHAnsi" w:cstheme="minorHAnsi"/>
        </w:rPr>
        <w:t xml:space="preserve"> ordinario dei residui e</w:t>
      </w:r>
      <w:r w:rsidRPr="008E5604">
        <w:rPr>
          <w:rFonts w:asciiTheme="minorHAnsi" w:hAnsiTheme="minorHAnsi" w:cstheme="minorHAnsi"/>
        </w:rPr>
        <w:t xml:space="preserve"> di seguito allegata;</w:t>
      </w:r>
    </w:p>
    <w:p w:rsidR="00490728" w:rsidRPr="008E5604" w:rsidRDefault="00490728" w:rsidP="0049072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8E5604">
        <w:rPr>
          <w:rFonts w:asciiTheme="minorHAnsi" w:hAnsiTheme="minorHAnsi" w:cstheme="minorHAnsi"/>
          <w:b/>
        </w:rPr>
        <w:lastRenderedPageBreak/>
        <w:t>considerato</w:t>
      </w:r>
      <w:r w:rsidRPr="008E5604">
        <w:rPr>
          <w:rFonts w:asciiTheme="minorHAnsi" w:hAnsiTheme="minorHAnsi" w:cstheme="minorHAnsi"/>
        </w:rPr>
        <w:t xml:space="preserve"> che le variazioni sopra elencate non alterano gli equilibri di bilancio ai sensi degli artt. 162 e 171 del TUEL approvato con Decreto Legislativo n. 267/2000;</w:t>
      </w:r>
    </w:p>
    <w:p w:rsidR="008E5604" w:rsidRPr="008E5604" w:rsidRDefault="008E5604" w:rsidP="008E5604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8E5604">
        <w:rPr>
          <w:rFonts w:asciiTheme="minorHAnsi" w:hAnsiTheme="minorHAnsi" w:cstheme="minorHAnsi"/>
          <w:b/>
        </w:rPr>
        <w:t>Preso atto</w:t>
      </w:r>
      <w:r w:rsidRPr="008E5604">
        <w:rPr>
          <w:rFonts w:asciiTheme="minorHAnsi" w:hAnsiTheme="minorHAnsi" w:cstheme="minorHAnsi"/>
        </w:rPr>
        <w:t xml:space="preserve"> che le variazioni di cui sopra derivano dal </w:t>
      </w:r>
      <w:proofErr w:type="spellStart"/>
      <w:r w:rsidRPr="008E5604">
        <w:rPr>
          <w:rFonts w:asciiTheme="minorHAnsi" w:hAnsiTheme="minorHAnsi" w:cstheme="minorHAnsi"/>
        </w:rPr>
        <w:t>riaccertamento</w:t>
      </w:r>
      <w:proofErr w:type="spellEnd"/>
      <w:r w:rsidRPr="008E5604">
        <w:rPr>
          <w:rFonts w:asciiTheme="minorHAnsi" w:hAnsiTheme="minorHAnsi" w:cstheme="minorHAnsi"/>
        </w:rPr>
        <w:t xml:space="preserve"> ordinario dei residui, attuato in base all’art. 3, comma 4 del </w:t>
      </w:r>
      <w:hyperlink r:id="rId7" w:history="1">
        <w:proofErr w:type="spellStart"/>
        <w:r w:rsidRPr="008E5604">
          <w:rPr>
            <w:rStyle w:val="Collegamentoipertestuale"/>
            <w:rFonts w:asciiTheme="minorHAnsi" w:hAnsiTheme="minorHAnsi" w:cstheme="minorHAnsi"/>
          </w:rPr>
          <w:t>DLgs</w:t>
        </w:r>
        <w:proofErr w:type="spellEnd"/>
        <w:r w:rsidRPr="008E5604">
          <w:rPr>
            <w:rStyle w:val="Collegamentoipertestuale"/>
            <w:rFonts w:asciiTheme="minorHAnsi" w:hAnsiTheme="minorHAnsi" w:cstheme="minorHAnsi"/>
          </w:rPr>
          <w:t>. n. 118/2011</w:t>
        </w:r>
      </w:hyperlink>
      <w:r w:rsidRPr="008E5604">
        <w:rPr>
          <w:rFonts w:asciiTheme="minorHAnsi" w:hAnsiTheme="minorHAnsi" w:cstheme="minorHAnsi"/>
        </w:rPr>
        <w:t>;</w:t>
      </w:r>
    </w:p>
    <w:p w:rsidR="008E5604" w:rsidRPr="008E5604" w:rsidRDefault="008E5604" w:rsidP="008E5604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8E5604">
        <w:rPr>
          <w:rFonts w:asciiTheme="minorHAnsi" w:hAnsiTheme="minorHAnsi" w:cstheme="minorHAnsi"/>
          <w:b/>
        </w:rPr>
        <w:t>Visto</w:t>
      </w:r>
      <w:r w:rsidRPr="008E5604">
        <w:rPr>
          <w:rFonts w:asciiTheme="minorHAnsi" w:hAnsiTheme="minorHAnsi" w:cstheme="minorHAnsi"/>
        </w:rPr>
        <w:t xml:space="preserve"> il punto 9.1 dell’allegato 4/2 del </w:t>
      </w:r>
      <w:proofErr w:type="spellStart"/>
      <w:r w:rsidRPr="008E5604">
        <w:rPr>
          <w:rFonts w:asciiTheme="minorHAnsi" w:hAnsiTheme="minorHAnsi" w:cstheme="minorHAnsi"/>
        </w:rPr>
        <w:t>DLgs</w:t>
      </w:r>
      <w:proofErr w:type="spellEnd"/>
      <w:r w:rsidRPr="008E5604">
        <w:rPr>
          <w:rFonts w:asciiTheme="minorHAnsi" w:hAnsiTheme="minorHAnsi" w:cstheme="minorHAnsi"/>
        </w:rPr>
        <w:t>. n. 118/2011: “</w:t>
      </w:r>
      <w:r w:rsidRPr="008E5604">
        <w:rPr>
          <w:rFonts w:asciiTheme="minorHAnsi" w:hAnsiTheme="minorHAnsi" w:cstheme="minorHAnsi"/>
          <w:i/>
        </w:rPr>
        <w:t xml:space="preserve">Le variazioni agli stanziamenti del fondo pluriennale vincolato dell’esercizio in corso e dell’esercizio precedente necessarie alla </w:t>
      </w:r>
      <w:proofErr w:type="spellStart"/>
      <w:r w:rsidRPr="008E5604">
        <w:rPr>
          <w:rFonts w:asciiTheme="minorHAnsi" w:hAnsiTheme="minorHAnsi" w:cstheme="minorHAnsi"/>
          <w:i/>
        </w:rPr>
        <w:t>reimputazione</w:t>
      </w:r>
      <w:proofErr w:type="spellEnd"/>
      <w:r w:rsidRPr="008E5604">
        <w:rPr>
          <w:rFonts w:asciiTheme="minorHAnsi" w:hAnsiTheme="minorHAnsi" w:cstheme="minorHAnsi"/>
          <w:i/>
        </w:rPr>
        <w:t xml:space="preserve"> delle entrate e delle spese riaccertate sono effettuate con provvedimento amministrativo della Giunta entro i termini per l’approvazione del rendiconto dell’esercizio precedente</w:t>
      </w:r>
      <w:r w:rsidRPr="008E5604">
        <w:rPr>
          <w:rFonts w:asciiTheme="minorHAnsi" w:hAnsiTheme="minorHAnsi" w:cstheme="minorHAnsi"/>
        </w:rPr>
        <w:t>”;</w:t>
      </w:r>
    </w:p>
    <w:p w:rsidR="008E5604" w:rsidRPr="004A578F" w:rsidRDefault="008E5604" w:rsidP="008E5604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8E5604">
        <w:rPr>
          <w:rFonts w:asciiTheme="minorHAnsi" w:hAnsiTheme="minorHAnsi" w:cstheme="minorHAnsi"/>
          <w:b/>
        </w:rPr>
        <w:t>Preso atto</w:t>
      </w:r>
      <w:r w:rsidRPr="008E5604">
        <w:rPr>
          <w:rFonts w:asciiTheme="minorHAnsi" w:hAnsiTheme="minorHAnsi" w:cstheme="minorHAnsi"/>
        </w:rPr>
        <w:t xml:space="preserve"> che il </w:t>
      </w:r>
      <w:proofErr w:type="spellStart"/>
      <w:r w:rsidRPr="008E5604">
        <w:rPr>
          <w:rFonts w:asciiTheme="minorHAnsi" w:hAnsiTheme="minorHAnsi" w:cstheme="minorHAnsi"/>
        </w:rPr>
        <w:t>riaccertamento</w:t>
      </w:r>
      <w:proofErr w:type="spellEnd"/>
      <w:r w:rsidRPr="008E5604">
        <w:rPr>
          <w:rFonts w:asciiTheme="minorHAnsi" w:hAnsiTheme="minorHAnsi" w:cstheme="minorHAnsi"/>
        </w:rPr>
        <w:t xml:space="preserve"> dei residui deliberato dalla Giunta confluirà nel rendiconto di gestione dell’esercizio </w:t>
      </w:r>
      <w:r w:rsidR="004A578F" w:rsidRPr="004A578F">
        <w:rPr>
          <w:rFonts w:asciiTheme="minorHAnsi" w:hAnsiTheme="minorHAnsi" w:cstheme="minorHAnsi"/>
        </w:rPr>
        <w:t>2016</w:t>
      </w:r>
      <w:r w:rsidRPr="004A578F">
        <w:rPr>
          <w:rFonts w:asciiTheme="minorHAnsi" w:hAnsiTheme="minorHAnsi" w:cstheme="minorHAnsi"/>
        </w:rPr>
        <w:t>;</w:t>
      </w:r>
    </w:p>
    <w:p w:rsidR="008E5604" w:rsidRPr="008E5604" w:rsidRDefault="008E5604" w:rsidP="008E5604">
      <w:pPr>
        <w:rPr>
          <w:rFonts w:asciiTheme="minorHAnsi" w:hAnsiTheme="minorHAnsi" w:cstheme="minorHAnsi"/>
        </w:rPr>
      </w:pPr>
    </w:p>
    <w:p w:rsidR="008E5604" w:rsidRPr="008E5604" w:rsidRDefault="008E5604" w:rsidP="004A578F">
      <w:pPr>
        <w:spacing w:line="360" w:lineRule="auto"/>
        <w:jc w:val="both"/>
        <w:rPr>
          <w:rFonts w:asciiTheme="minorHAnsi" w:hAnsiTheme="minorHAnsi" w:cstheme="minorHAnsi"/>
        </w:rPr>
      </w:pPr>
      <w:r w:rsidRPr="008E5604">
        <w:rPr>
          <w:rFonts w:asciiTheme="minorHAnsi" w:hAnsiTheme="minorHAnsi" w:cstheme="minorHAnsi"/>
        </w:rPr>
        <w:t xml:space="preserve">tenendo conto delle premesse fino ad ora esposte, esprime </w:t>
      </w:r>
      <w:r w:rsidRPr="008E5604">
        <w:rPr>
          <w:rFonts w:asciiTheme="minorHAnsi" w:hAnsiTheme="minorHAnsi" w:cstheme="minorHAnsi"/>
          <w:u w:val="single"/>
        </w:rPr>
        <w:t>parere favorevole</w:t>
      </w:r>
      <w:r w:rsidRPr="008E5604">
        <w:rPr>
          <w:rFonts w:asciiTheme="minorHAnsi" w:hAnsiTheme="minorHAnsi" w:cstheme="minorHAnsi"/>
        </w:rPr>
        <w:t xml:space="preserve"> sulla proposta di deliberazione</w:t>
      </w:r>
      <w:r w:rsidRPr="008E5604">
        <w:rPr>
          <w:rFonts w:asciiTheme="minorHAnsi" w:hAnsiTheme="minorHAnsi" w:cstheme="minorHAnsi"/>
          <w:u w:val="single"/>
        </w:rPr>
        <w:t xml:space="preserve"> </w:t>
      </w:r>
      <w:r w:rsidRPr="008E5604">
        <w:rPr>
          <w:rFonts w:asciiTheme="minorHAnsi" w:hAnsiTheme="minorHAnsi" w:cstheme="minorHAnsi"/>
        </w:rPr>
        <w:t xml:space="preserve">della Giunta comunale per il </w:t>
      </w:r>
      <w:proofErr w:type="spellStart"/>
      <w:r w:rsidRPr="008E5604">
        <w:rPr>
          <w:rFonts w:asciiTheme="minorHAnsi" w:hAnsiTheme="minorHAnsi" w:cstheme="minorHAnsi"/>
        </w:rPr>
        <w:t>riaccertamento</w:t>
      </w:r>
      <w:proofErr w:type="spellEnd"/>
      <w:r w:rsidRPr="008E5604">
        <w:rPr>
          <w:rFonts w:asciiTheme="minorHAnsi" w:hAnsiTheme="minorHAnsi" w:cstheme="minorHAnsi"/>
        </w:rPr>
        <w:t xml:space="preserve"> ordinario dei residui e conseguente variazione di bilancio.</w:t>
      </w:r>
    </w:p>
    <w:p w:rsidR="004A578F" w:rsidRDefault="004A578F" w:rsidP="004A578F">
      <w:pPr>
        <w:spacing w:line="360" w:lineRule="auto"/>
        <w:rPr>
          <w:rFonts w:asciiTheme="minorHAnsi" w:hAnsiTheme="minorHAnsi" w:cstheme="minorHAnsi"/>
        </w:rPr>
      </w:pPr>
    </w:p>
    <w:p w:rsidR="008E5604" w:rsidRPr="008E5604" w:rsidRDefault="008E5604" w:rsidP="004A578F">
      <w:pPr>
        <w:spacing w:line="360" w:lineRule="auto"/>
        <w:rPr>
          <w:rFonts w:asciiTheme="minorHAnsi" w:hAnsiTheme="minorHAnsi" w:cstheme="minorHAnsi"/>
        </w:rPr>
      </w:pPr>
      <w:r w:rsidRPr="008E5604">
        <w:rPr>
          <w:rFonts w:asciiTheme="minorHAnsi" w:hAnsiTheme="minorHAnsi" w:cstheme="minorHAnsi"/>
        </w:rPr>
        <w:t>Il parere favorevole si basa sulle seguenti considerazioni:</w:t>
      </w:r>
    </w:p>
    <w:p w:rsidR="008E5604" w:rsidRPr="008E5604" w:rsidRDefault="008E5604" w:rsidP="004A578F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8E5604">
        <w:rPr>
          <w:rFonts w:asciiTheme="minorHAnsi" w:hAnsiTheme="minorHAnsi" w:cstheme="minorHAnsi"/>
        </w:rPr>
        <w:t xml:space="preserve">osservanza delle norme di legge, dello statuto dell’Ente, del vigente Regolamento di contabilità e dei principi contabili definiti nel </w:t>
      </w:r>
      <w:hyperlink r:id="rId8" w:history="1">
        <w:proofErr w:type="spellStart"/>
        <w:r w:rsidRPr="008E5604">
          <w:rPr>
            <w:rStyle w:val="Collegamentoipertestuale"/>
            <w:rFonts w:asciiTheme="minorHAnsi" w:hAnsiTheme="minorHAnsi" w:cstheme="minorHAnsi"/>
          </w:rPr>
          <w:t>DLgs</w:t>
        </w:r>
        <w:proofErr w:type="spellEnd"/>
        <w:r w:rsidRPr="008E5604">
          <w:rPr>
            <w:rStyle w:val="Collegamentoipertestuale"/>
            <w:rFonts w:asciiTheme="minorHAnsi" w:hAnsiTheme="minorHAnsi" w:cstheme="minorHAnsi"/>
          </w:rPr>
          <w:t>. n. 118/2011</w:t>
        </w:r>
      </w:hyperlink>
      <w:r w:rsidRPr="008E5604">
        <w:rPr>
          <w:rFonts w:asciiTheme="minorHAnsi" w:hAnsiTheme="minorHAnsi" w:cstheme="minorHAnsi"/>
        </w:rPr>
        <w:t>;</w:t>
      </w:r>
    </w:p>
    <w:p w:rsidR="008E5604" w:rsidRPr="008E5604" w:rsidRDefault="008E5604" w:rsidP="004A578F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8E5604">
        <w:rPr>
          <w:rFonts w:asciiTheme="minorHAnsi" w:hAnsiTheme="minorHAnsi" w:cstheme="minorHAnsi"/>
        </w:rPr>
        <w:t>coerenza, congruità e attendibilità delle variazioni proposte.</w:t>
      </w:r>
    </w:p>
    <w:p w:rsidR="008E5604" w:rsidRPr="008E5604" w:rsidRDefault="008E5604" w:rsidP="008E5604">
      <w:pPr>
        <w:rPr>
          <w:rFonts w:asciiTheme="minorHAnsi" w:hAnsiTheme="minorHAnsi" w:cstheme="minorHAnsi"/>
        </w:rPr>
      </w:pPr>
    </w:p>
    <w:p w:rsidR="008E5604" w:rsidRPr="008E5604" w:rsidRDefault="008E5604" w:rsidP="008E5604">
      <w:pPr>
        <w:rPr>
          <w:rFonts w:asciiTheme="minorHAnsi" w:hAnsiTheme="minorHAnsi" w:cstheme="minorHAnsi"/>
        </w:rPr>
      </w:pPr>
    </w:p>
    <w:p w:rsidR="008E5604" w:rsidRPr="008E5604" w:rsidRDefault="008E5604" w:rsidP="008E5604">
      <w:pPr>
        <w:rPr>
          <w:rFonts w:asciiTheme="minorHAnsi" w:hAnsiTheme="minorHAnsi" w:cstheme="minorHAnsi"/>
        </w:rPr>
      </w:pPr>
      <w:r w:rsidRPr="008E5604">
        <w:rPr>
          <w:rFonts w:asciiTheme="minorHAnsi" w:hAnsiTheme="minorHAnsi" w:cstheme="minorHAnsi"/>
        </w:rPr>
        <w:t>Il presente verbale viene letto, confermato e sottoscritto.</w:t>
      </w:r>
    </w:p>
    <w:p w:rsidR="004A578F" w:rsidRDefault="004A578F" w:rsidP="008E5604">
      <w:pPr>
        <w:tabs>
          <w:tab w:val="left" w:pos="6521"/>
        </w:tabs>
        <w:rPr>
          <w:rFonts w:asciiTheme="minorHAnsi" w:hAnsiTheme="minorHAnsi" w:cstheme="minorHAnsi"/>
        </w:rPr>
      </w:pPr>
    </w:p>
    <w:p w:rsidR="004A578F" w:rsidRDefault="004A578F" w:rsidP="008E5604">
      <w:pPr>
        <w:tabs>
          <w:tab w:val="left" w:pos="6521"/>
        </w:tabs>
        <w:rPr>
          <w:rFonts w:asciiTheme="minorHAnsi" w:hAnsiTheme="minorHAnsi" w:cstheme="minorHAnsi"/>
        </w:rPr>
      </w:pPr>
    </w:p>
    <w:p w:rsidR="004A578F" w:rsidRPr="008E5604" w:rsidRDefault="004A578F" w:rsidP="004A578F">
      <w:pPr>
        <w:tabs>
          <w:tab w:val="left" w:pos="65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E5604">
        <w:rPr>
          <w:rFonts w:asciiTheme="minorHAnsi" w:hAnsiTheme="minorHAnsi" w:cstheme="minorHAnsi"/>
        </w:rPr>
        <w:t>L’organo di revisione</w:t>
      </w:r>
    </w:p>
    <w:p w:rsidR="008E5604" w:rsidRDefault="008E5604" w:rsidP="004A578F">
      <w:pPr>
        <w:tabs>
          <w:tab w:val="left" w:pos="6521"/>
        </w:tabs>
        <w:rPr>
          <w:rFonts w:asciiTheme="minorHAnsi" w:hAnsiTheme="minorHAnsi" w:cstheme="minorHAnsi"/>
        </w:rPr>
      </w:pPr>
    </w:p>
    <w:p w:rsidR="004A578F" w:rsidRPr="008E5604" w:rsidRDefault="00554BE9" w:rsidP="004A578F">
      <w:pPr>
        <w:tabs>
          <w:tab w:val="left" w:pos="65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</w:t>
      </w:r>
      <w:bookmarkStart w:id="0" w:name="_GoBack"/>
      <w:bookmarkEnd w:id="0"/>
      <w:r w:rsidR="008D4342">
        <w:rPr>
          <w:rFonts w:asciiTheme="minorHAnsi" w:hAnsiTheme="minorHAnsi" w:cstheme="minorHAnsi"/>
        </w:rPr>
        <w:tab/>
        <w:t xml:space="preserve">    Franco Bonfante</w:t>
      </w:r>
    </w:p>
    <w:sectPr w:rsidR="004A578F" w:rsidRPr="008E5604" w:rsidSect="00344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1396"/>
    <w:multiLevelType w:val="hybridMultilevel"/>
    <w:tmpl w:val="3258D6CA"/>
    <w:lvl w:ilvl="0" w:tplc="9F4251D4">
      <w:start w:val="1"/>
      <w:numFmt w:val="bullet"/>
      <w:pStyle w:val="Nessunaspaziatur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184702"/>
    <w:multiLevelType w:val="hybridMultilevel"/>
    <w:tmpl w:val="1AB60A08"/>
    <w:lvl w:ilvl="0" w:tplc="25E62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F5081"/>
    <w:multiLevelType w:val="hybridMultilevel"/>
    <w:tmpl w:val="B70CDB02"/>
    <w:lvl w:ilvl="0" w:tplc="66A89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026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90728"/>
    <w:rsid w:val="002512AB"/>
    <w:rsid w:val="003442DE"/>
    <w:rsid w:val="00490728"/>
    <w:rsid w:val="004A578F"/>
    <w:rsid w:val="00554BE9"/>
    <w:rsid w:val="00641C9B"/>
    <w:rsid w:val="008D4342"/>
    <w:rsid w:val="008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90728"/>
    <w:pPr>
      <w:ind w:left="720"/>
      <w:contextualSpacing/>
    </w:pPr>
    <w:rPr>
      <w:rFonts w:eastAsia="Calibri"/>
      <w:sz w:val="20"/>
      <w:szCs w:val="20"/>
    </w:rPr>
  </w:style>
  <w:style w:type="paragraph" w:styleId="Testonormale">
    <w:name w:val="Plain Text"/>
    <w:basedOn w:val="Normale"/>
    <w:link w:val="TestonormaleCarattere"/>
    <w:semiHidden/>
    <w:rsid w:val="0049072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9072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560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5604"/>
    <w:pPr>
      <w:ind w:left="720"/>
      <w:contextualSpacing/>
    </w:pPr>
  </w:style>
  <w:style w:type="paragraph" w:styleId="Nessunaspaziatura">
    <w:name w:val="No Spacing"/>
    <w:uiPriority w:val="1"/>
    <w:qFormat/>
    <w:rsid w:val="008E5604"/>
    <w:pPr>
      <w:numPr>
        <w:numId w:val="2"/>
      </w:numPr>
      <w:spacing w:after="120" w:line="276" w:lineRule="auto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ITT\Consulente\2016\TuttoPA%20e%20Bacheca\In%20lavorazione\Parere%20organo%20di%20revisione%20riaccertamento%20ordinario%20dei%20residui\DECRETO%20LEGISLATIVO%20118-201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istrator\Impostazioni%20locali\Temp\Parere%20organo%20di%20revisione%20riaccertamento%20ordinario%20dei%20residui\DECRETO%20LEGISLATIVO%20118-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KITT\Consulente\2016\TuttoPA%20e%20Bacheca\In%20lavorazione\Parere%20organo%20di%20revisione%20riaccertamento%20ordinario%20dei%20residui\DECRETO%20LEGISLATIVO%20118-201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 Boni</dc:creator>
  <cp:keywords/>
  <dc:description/>
  <cp:lastModifiedBy>Cognolato Emanuela</cp:lastModifiedBy>
  <cp:revision>3</cp:revision>
  <dcterms:created xsi:type="dcterms:W3CDTF">2017-03-05T06:48:00Z</dcterms:created>
  <dcterms:modified xsi:type="dcterms:W3CDTF">2017-03-30T11:02:00Z</dcterms:modified>
</cp:coreProperties>
</file>